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A8" w:rsidRDefault="00CE53A8"/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38"/>
        <w:gridCol w:w="10350"/>
      </w:tblGrid>
      <w:tr w:rsidR="00BD40A0" w:rsidTr="00BD40A0">
        <w:trPr>
          <w:trHeight w:val="360"/>
        </w:trPr>
        <w:tc>
          <w:tcPr>
            <w:tcW w:w="3438" w:type="dxa"/>
            <w:vAlign w:val="center"/>
          </w:tcPr>
          <w:p w:rsidR="00BD40A0" w:rsidRPr="00CE53A8" w:rsidRDefault="00BD40A0" w:rsidP="00BD40A0">
            <w:pPr>
              <w:rPr>
                <w:b/>
              </w:rPr>
            </w:pPr>
            <w:r w:rsidRPr="00CE53A8">
              <w:rPr>
                <w:b/>
              </w:rPr>
              <w:t>Document / Drawing Title</w:t>
            </w:r>
          </w:p>
        </w:tc>
        <w:tc>
          <w:tcPr>
            <w:tcW w:w="10350" w:type="dxa"/>
            <w:vAlign w:val="center"/>
          </w:tcPr>
          <w:p w:rsidR="00BD40A0" w:rsidRDefault="00BD40A0" w:rsidP="00BD40A0">
            <w:r>
              <w:t>400kV Switchyard Extension : Electrical Layout Plan and Section</w:t>
            </w:r>
          </w:p>
        </w:tc>
      </w:tr>
      <w:tr w:rsidR="00BD40A0" w:rsidTr="00BD40A0">
        <w:trPr>
          <w:trHeight w:val="360"/>
        </w:trPr>
        <w:tc>
          <w:tcPr>
            <w:tcW w:w="3438" w:type="dxa"/>
            <w:vAlign w:val="center"/>
          </w:tcPr>
          <w:p w:rsidR="00BD40A0" w:rsidRPr="00CE53A8" w:rsidRDefault="00BD40A0" w:rsidP="00BD40A0">
            <w:pPr>
              <w:rPr>
                <w:b/>
              </w:rPr>
            </w:pPr>
            <w:r w:rsidRPr="00CE53A8">
              <w:rPr>
                <w:b/>
              </w:rPr>
              <w:t>Document / Drawing No.</w:t>
            </w:r>
          </w:p>
        </w:tc>
        <w:tc>
          <w:tcPr>
            <w:tcW w:w="10350" w:type="dxa"/>
            <w:vAlign w:val="center"/>
          </w:tcPr>
          <w:p w:rsidR="00BD40A0" w:rsidRDefault="00BD40A0" w:rsidP="00BD40A0">
            <w:r>
              <w:t>SWPL/OTPC/LAYOUT/043</w:t>
            </w:r>
          </w:p>
        </w:tc>
      </w:tr>
      <w:tr w:rsidR="00BD40A0" w:rsidTr="00BD40A0">
        <w:trPr>
          <w:trHeight w:val="360"/>
        </w:trPr>
        <w:tc>
          <w:tcPr>
            <w:tcW w:w="3438" w:type="dxa"/>
            <w:vAlign w:val="center"/>
          </w:tcPr>
          <w:p w:rsidR="00BD40A0" w:rsidRPr="00CE53A8" w:rsidRDefault="00BD40A0" w:rsidP="00BD40A0">
            <w:pPr>
              <w:rPr>
                <w:b/>
              </w:rPr>
            </w:pPr>
            <w:r w:rsidRPr="00CE53A8">
              <w:rPr>
                <w:b/>
              </w:rPr>
              <w:t>Revision No.</w:t>
            </w:r>
          </w:p>
        </w:tc>
        <w:tc>
          <w:tcPr>
            <w:tcW w:w="10350" w:type="dxa"/>
            <w:vAlign w:val="center"/>
          </w:tcPr>
          <w:p w:rsidR="00BD40A0" w:rsidRDefault="00F559C1" w:rsidP="00CB5115">
            <w:r>
              <w:t>1</w:t>
            </w:r>
          </w:p>
        </w:tc>
      </w:tr>
      <w:tr w:rsidR="00270725" w:rsidTr="00BD40A0">
        <w:trPr>
          <w:trHeight w:val="360"/>
        </w:trPr>
        <w:tc>
          <w:tcPr>
            <w:tcW w:w="3438" w:type="dxa"/>
            <w:vAlign w:val="center"/>
          </w:tcPr>
          <w:p w:rsidR="00270725" w:rsidRPr="00CE53A8" w:rsidRDefault="00270725" w:rsidP="00BD40A0">
            <w:pPr>
              <w:rPr>
                <w:b/>
              </w:rPr>
            </w:pPr>
            <w:r>
              <w:rPr>
                <w:b/>
              </w:rPr>
              <w:t>Transmittal No.</w:t>
            </w:r>
          </w:p>
        </w:tc>
        <w:tc>
          <w:tcPr>
            <w:tcW w:w="10350" w:type="dxa"/>
            <w:vAlign w:val="center"/>
          </w:tcPr>
          <w:p w:rsidR="00270725" w:rsidRDefault="00270725" w:rsidP="00F559C1">
            <w:r w:rsidRPr="00224962">
              <w:t>SWPL_OTPC_DTL-00</w:t>
            </w:r>
            <w:r w:rsidR="00F559C1">
              <w:t>4</w:t>
            </w:r>
            <w:r>
              <w:t xml:space="preserve"> dated </w:t>
            </w:r>
            <w:r w:rsidR="00F559C1">
              <w:t>28</w:t>
            </w:r>
            <w:r>
              <w:t>.09.2018</w:t>
            </w:r>
          </w:p>
        </w:tc>
      </w:tr>
      <w:tr w:rsidR="00270725" w:rsidTr="00BD40A0">
        <w:trPr>
          <w:trHeight w:val="360"/>
        </w:trPr>
        <w:tc>
          <w:tcPr>
            <w:tcW w:w="3438" w:type="dxa"/>
            <w:vAlign w:val="center"/>
          </w:tcPr>
          <w:p w:rsidR="00270725" w:rsidRPr="00CE53A8" w:rsidRDefault="00270725" w:rsidP="00BD40A0">
            <w:pPr>
              <w:rPr>
                <w:b/>
              </w:rPr>
            </w:pPr>
            <w:r w:rsidRPr="00CE53A8">
              <w:rPr>
                <w:b/>
              </w:rPr>
              <w:t>Contractor</w:t>
            </w:r>
          </w:p>
        </w:tc>
        <w:tc>
          <w:tcPr>
            <w:tcW w:w="10350" w:type="dxa"/>
            <w:vAlign w:val="center"/>
          </w:tcPr>
          <w:p w:rsidR="00270725" w:rsidRDefault="00270725" w:rsidP="00CB5115">
            <w:r>
              <w:t>Sterling and Wilson Pvt. Ltd., Kolkata</w:t>
            </w:r>
          </w:p>
        </w:tc>
      </w:tr>
    </w:tbl>
    <w:p w:rsidR="00CE53A8" w:rsidRDefault="00CE53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6"/>
        <w:gridCol w:w="7110"/>
        <w:gridCol w:w="5940"/>
      </w:tblGrid>
      <w:tr w:rsidR="00C633AC" w:rsidRPr="00CE53A8" w:rsidTr="000E7328">
        <w:trPr>
          <w:trHeight w:val="432"/>
          <w:tblHeader/>
        </w:trPr>
        <w:tc>
          <w:tcPr>
            <w:tcW w:w="966" w:type="dxa"/>
            <w:vAlign w:val="center"/>
            <w:hideMark/>
          </w:tcPr>
          <w:p w:rsidR="00C633AC" w:rsidRPr="00CE53A8" w:rsidRDefault="00C633AC" w:rsidP="00BD40A0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CE53A8">
              <w:rPr>
                <w:b/>
                <w:bCs/>
              </w:rPr>
              <w:t>Sl</w:t>
            </w:r>
            <w:proofErr w:type="spellEnd"/>
            <w:r w:rsidRPr="00CE53A8">
              <w:rPr>
                <w:b/>
                <w:bCs/>
              </w:rPr>
              <w:t xml:space="preserve"> No.</w:t>
            </w:r>
          </w:p>
        </w:tc>
        <w:tc>
          <w:tcPr>
            <w:tcW w:w="7110" w:type="dxa"/>
            <w:vAlign w:val="center"/>
            <w:hideMark/>
          </w:tcPr>
          <w:p w:rsidR="00C633AC" w:rsidRPr="00CE53A8" w:rsidRDefault="00B52E05" w:rsidP="000E732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OTPC</w:t>
            </w:r>
            <w:r w:rsidR="00C633AC">
              <w:rPr>
                <w:b/>
                <w:bCs/>
              </w:rPr>
              <w:t>/</w:t>
            </w:r>
            <w:r w:rsidR="00C633AC" w:rsidRPr="00CE53A8">
              <w:rPr>
                <w:b/>
                <w:bCs/>
              </w:rPr>
              <w:t>FI Comments</w:t>
            </w:r>
            <w:r w:rsidR="000731C4">
              <w:rPr>
                <w:b/>
                <w:bCs/>
              </w:rPr>
              <w:t xml:space="preserve"> </w:t>
            </w:r>
          </w:p>
        </w:tc>
        <w:tc>
          <w:tcPr>
            <w:tcW w:w="5940" w:type="dxa"/>
            <w:vAlign w:val="center"/>
            <w:hideMark/>
          </w:tcPr>
          <w:p w:rsidR="00C633AC" w:rsidRPr="00CE53A8" w:rsidRDefault="00BD40A0" w:rsidP="00FA25F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S&amp;W</w:t>
            </w:r>
            <w:r w:rsidR="00C633AC" w:rsidRPr="00CE53A8">
              <w:rPr>
                <w:b/>
                <w:bCs/>
              </w:rPr>
              <w:t xml:space="preserve"> Reply</w:t>
            </w:r>
            <w:r w:rsidR="0055431F">
              <w:rPr>
                <w:b/>
                <w:bCs/>
              </w:rPr>
              <w:t xml:space="preserve"> dated 28.09.2018</w:t>
            </w:r>
          </w:p>
        </w:tc>
      </w:tr>
      <w:tr w:rsidR="00C633AC" w:rsidRPr="00CE53A8" w:rsidTr="000E7328">
        <w:trPr>
          <w:trHeight w:val="4490"/>
        </w:trPr>
        <w:tc>
          <w:tcPr>
            <w:tcW w:w="966" w:type="dxa"/>
          </w:tcPr>
          <w:p w:rsidR="00C633AC" w:rsidRPr="00CE53A8" w:rsidRDefault="00C633AC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C633AC" w:rsidRDefault="00BD40A0" w:rsidP="00BD40A0">
            <w:pPr>
              <w:spacing w:before="120"/>
            </w:pPr>
            <w:r w:rsidRPr="00BD40A0">
              <w:t>Line Earth switch position is shown wrongly which should be revised. Refer enclosed commented drawing</w:t>
            </w:r>
          </w:p>
          <w:p w:rsidR="00BD40A0" w:rsidRDefault="00BD40A0" w:rsidP="00BD40A0">
            <w:pPr>
              <w:spacing w:before="120"/>
            </w:pPr>
          </w:p>
          <w:p w:rsidR="00BD40A0" w:rsidRPr="00CE53A8" w:rsidRDefault="00BD40A0" w:rsidP="00BD40A0">
            <w:pPr>
              <w:spacing w:before="120"/>
            </w:pPr>
            <w:r w:rsidRPr="00BD40A0">
              <w:rPr>
                <w:noProof/>
              </w:rPr>
              <w:drawing>
                <wp:inline distT="0" distB="0" distL="0" distR="0" wp14:anchorId="5F2F21CF" wp14:editId="2E30F704">
                  <wp:extent cx="2869830" cy="2073349"/>
                  <wp:effectExtent l="19050" t="0" r="6720" b="0"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780" cy="20762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vAlign w:val="center"/>
            <w:hideMark/>
          </w:tcPr>
          <w:p w:rsidR="00C633AC" w:rsidRPr="0055431F" w:rsidRDefault="00C633AC" w:rsidP="00FA25F8">
            <w:pPr>
              <w:rPr>
                <w:bCs/>
              </w:rPr>
            </w:pPr>
            <w:r w:rsidRPr="0055431F">
              <w:rPr>
                <w:bCs/>
              </w:rPr>
              <w:t> </w:t>
            </w:r>
            <w:r w:rsidR="0055431F" w:rsidRPr="0055431F">
              <w:rPr>
                <w:bCs/>
              </w:rPr>
              <w:t>Corrected in revised layout.</w:t>
            </w:r>
          </w:p>
        </w:tc>
      </w:tr>
      <w:tr w:rsidR="00C15B0D" w:rsidRPr="00CE53A8" w:rsidTr="000E7328">
        <w:trPr>
          <w:trHeight w:val="620"/>
        </w:trPr>
        <w:tc>
          <w:tcPr>
            <w:tcW w:w="966" w:type="dxa"/>
          </w:tcPr>
          <w:p w:rsidR="00C15B0D" w:rsidRPr="00CE53A8" w:rsidRDefault="00C15B0D" w:rsidP="00C15B0D">
            <w:pPr>
              <w:spacing w:before="120"/>
              <w:ind w:left="360"/>
            </w:pPr>
            <w:r>
              <w:t>1a.</w:t>
            </w:r>
          </w:p>
        </w:tc>
        <w:tc>
          <w:tcPr>
            <w:tcW w:w="7110" w:type="dxa"/>
          </w:tcPr>
          <w:p w:rsidR="00C15B0D" w:rsidRPr="00C15B0D" w:rsidRDefault="00C15B0D" w:rsidP="00BD40A0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 w:rsidR="00A70E47">
              <w:rPr>
                <w:b/>
              </w:rPr>
              <w:t>03.10</w:t>
            </w:r>
            <w:r w:rsidRPr="00C15B0D">
              <w:rPr>
                <w:b/>
              </w:rPr>
              <w:t>.2018:</w:t>
            </w:r>
          </w:p>
          <w:p w:rsidR="00C15B0D" w:rsidRPr="00BD40A0" w:rsidRDefault="00A91486" w:rsidP="00BD40A0">
            <w:pPr>
              <w:spacing w:before="120"/>
            </w:pPr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C15B0D" w:rsidRPr="0055431F" w:rsidRDefault="00C15B0D" w:rsidP="00FA25F8">
            <w:pPr>
              <w:rPr>
                <w:bCs/>
              </w:rPr>
            </w:pPr>
          </w:p>
        </w:tc>
      </w:tr>
      <w:tr w:rsidR="00C633AC" w:rsidRPr="00CE53A8" w:rsidTr="000E7328">
        <w:trPr>
          <w:trHeight w:val="620"/>
        </w:trPr>
        <w:tc>
          <w:tcPr>
            <w:tcW w:w="966" w:type="dxa"/>
          </w:tcPr>
          <w:p w:rsidR="00C633AC" w:rsidRPr="00CE53A8" w:rsidRDefault="00C633AC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C633AC" w:rsidRPr="00CE53A8" w:rsidRDefault="00BD40A0" w:rsidP="00BD40A0">
            <w:pPr>
              <w:spacing w:before="120"/>
            </w:pPr>
            <w:r w:rsidRPr="00BD40A0">
              <w:t>Equipment bus  to be shown in the layout</w:t>
            </w:r>
          </w:p>
        </w:tc>
        <w:tc>
          <w:tcPr>
            <w:tcW w:w="5940" w:type="dxa"/>
            <w:vAlign w:val="center"/>
            <w:hideMark/>
          </w:tcPr>
          <w:p w:rsidR="00C633AC" w:rsidRPr="0055431F" w:rsidRDefault="00C633AC" w:rsidP="00FA25F8">
            <w:pPr>
              <w:rPr>
                <w:bCs/>
              </w:rPr>
            </w:pPr>
            <w:r w:rsidRPr="0055431F">
              <w:rPr>
                <w:bCs/>
              </w:rPr>
              <w:t> </w:t>
            </w:r>
            <w:r w:rsidR="0055431F" w:rsidRPr="0055431F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620"/>
        </w:trPr>
        <w:tc>
          <w:tcPr>
            <w:tcW w:w="966" w:type="dxa"/>
          </w:tcPr>
          <w:p w:rsidR="00C15B0D" w:rsidRPr="00CE53A8" w:rsidRDefault="00C15B0D" w:rsidP="00C15B0D">
            <w:pPr>
              <w:spacing w:before="120"/>
              <w:ind w:left="360"/>
            </w:pPr>
            <w:r>
              <w:t>2a.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A91486" w:rsidP="00BD40A0">
            <w:pPr>
              <w:spacing w:before="120"/>
            </w:pPr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C15B0D" w:rsidRPr="0055431F" w:rsidRDefault="00C15B0D" w:rsidP="00FA25F8">
            <w:pPr>
              <w:rPr>
                <w:bCs/>
              </w:rPr>
            </w:pPr>
          </w:p>
        </w:tc>
      </w:tr>
      <w:tr w:rsidR="00BD40A0" w:rsidRPr="00CE53A8" w:rsidTr="000E7328">
        <w:trPr>
          <w:trHeight w:val="467"/>
        </w:trPr>
        <w:tc>
          <w:tcPr>
            <w:tcW w:w="966" w:type="dxa"/>
          </w:tcPr>
          <w:p w:rsidR="00BD40A0" w:rsidRPr="00CE53A8" w:rsidRDefault="00BD40A0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BD40A0" w:rsidRPr="00BD40A0" w:rsidRDefault="00BD40A0" w:rsidP="00BD40A0">
            <w:pPr>
              <w:spacing w:before="120"/>
            </w:pPr>
            <w:r w:rsidRPr="00BD40A0">
              <w:t>Shield wire to be shown in the layout</w:t>
            </w:r>
          </w:p>
        </w:tc>
        <w:tc>
          <w:tcPr>
            <w:tcW w:w="5940" w:type="dxa"/>
            <w:vAlign w:val="center"/>
            <w:hideMark/>
          </w:tcPr>
          <w:p w:rsidR="00BD40A0" w:rsidRPr="00CE53A8" w:rsidRDefault="00BD40A0" w:rsidP="00FA25F8">
            <w:pPr>
              <w:rPr>
                <w:b/>
                <w:bCs/>
              </w:rPr>
            </w:pPr>
            <w:r w:rsidRPr="00CE53A8">
              <w:rPr>
                <w:b/>
                <w:bCs/>
              </w:rPr>
              <w:t> </w:t>
            </w:r>
            <w:r w:rsidR="0055431F" w:rsidRPr="0055431F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737"/>
        </w:trPr>
        <w:tc>
          <w:tcPr>
            <w:tcW w:w="966" w:type="dxa"/>
          </w:tcPr>
          <w:p w:rsidR="00C15B0D" w:rsidRPr="00CE53A8" w:rsidRDefault="00C15B0D" w:rsidP="00C15B0D">
            <w:pPr>
              <w:spacing w:before="120"/>
              <w:ind w:left="360"/>
            </w:pPr>
            <w:r>
              <w:t>3a.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C15B0D" w:rsidP="003E1235">
            <w:pPr>
              <w:spacing w:before="120"/>
            </w:pPr>
            <w:r>
              <w:t>In legends, line style of ‘shield wi</w:t>
            </w:r>
            <w:r w:rsidR="003E1235">
              <w:t>re’ and ‘future’ is shown same.</w:t>
            </w:r>
          </w:p>
        </w:tc>
        <w:tc>
          <w:tcPr>
            <w:tcW w:w="5940" w:type="dxa"/>
            <w:vAlign w:val="center"/>
          </w:tcPr>
          <w:p w:rsidR="00C15B0D" w:rsidRPr="00561DCE" w:rsidRDefault="004B6803" w:rsidP="00FA25F8">
            <w:pPr>
              <w:rPr>
                <w:b/>
                <w:bCs/>
              </w:rPr>
            </w:pPr>
            <w:r w:rsidRPr="00561DCE">
              <w:rPr>
                <w:b/>
                <w:bCs/>
              </w:rPr>
              <w:t>SWPL Reply dated 5 Oct 2018</w:t>
            </w:r>
          </w:p>
          <w:p w:rsidR="004B6803" w:rsidRPr="00561DCE" w:rsidRDefault="004B6803" w:rsidP="00FA25F8">
            <w:pPr>
              <w:rPr>
                <w:bCs/>
              </w:rPr>
            </w:pPr>
            <w:r w:rsidRPr="00561DCE">
              <w:rPr>
                <w:bCs/>
              </w:rPr>
              <w:t>Corrected in revised layout.</w:t>
            </w:r>
          </w:p>
        </w:tc>
      </w:tr>
      <w:tr w:rsidR="00395024" w:rsidRPr="00CE53A8" w:rsidTr="000E7328">
        <w:trPr>
          <w:trHeight w:val="737"/>
        </w:trPr>
        <w:tc>
          <w:tcPr>
            <w:tcW w:w="966" w:type="dxa"/>
          </w:tcPr>
          <w:p w:rsidR="00395024" w:rsidRPr="00CE53A8" w:rsidRDefault="00395024" w:rsidP="00395024">
            <w:pPr>
              <w:spacing w:before="120"/>
              <w:ind w:left="360"/>
            </w:pPr>
            <w:r>
              <w:t>3b.</w:t>
            </w:r>
          </w:p>
        </w:tc>
        <w:tc>
          <w:tcPr>
            <w:tcW w:w="7110" w:type="dxa"/>
          </w:tcPr>
          <w:p w:rsidR="00395024" w:rsidRPr="00395024" w:rsidRDefault="00395024" w:rsidP="00395024">
            <w:pPr>
              <w:spacing w:before="120"/>
              <w:rPr>
                <w:b/>
                <w:color w:val="00B050"/>
              </w:rPr>
            </w:pPr>
            <w:r w:rsidRPr="00395024">
              <w:rPr>
                <w:b/>
                <w:color w:val="00B050"/>
              </w:rPr>
              <w:t>FI Reply dated 0</w:t>
            </w:r>
            <w:r w:rsidR="00DA71A9">
              <w:rPr>
                <w:b/>
                <w:color w:val="00B050"/>
              </w:rPr>
              <w:t>9</w:t>
            </w:r>
            <w:r w:rsidRPr="00395024">
              <w:rPr>
                <w:b/>
                <w:color w:val="00B050"/>
              </w:rPr>
              <w:t>.10.2018:</w:t>
            </w:r>
          </w:p>
          <w:p w:rsidR="00395024" w:rsidRPr="00BD40A0" w:rsidRDefault="00395024" w:rsidP="00BD40A0">
            <w:pPr>
              <w:spacing w:before="120"/>
            </w:pPr>
            <w:r w:rsidRPr="00395024">
              <w:rPr>
                <w:color w:val="00B050"/>
              </w:rPr>
              <w:t>S&amp;W reply is noted.</w:t>
            </w:r>
          </w:p>
        </w:tc>
        <w:tc>
          <w:tcPr>
            <w:tcW w:w="5940" w:type="dxa"/>
            <w:vAlign w:val="center"/>
          </w:tcPr>
          <w:p w:rsidR="00395024" w:rsidRPr="00561DCE" w:rsidRDefault="00395024" w:rsidP="00FA25F8">
            <w:pPr>
              <w:rPr>
                <w:b/>
                <w:bCs/>
              </w:rPr>
            </w:pPr>
          </w:p>
        </w:tc>
      </w:tr>
      <w:tr w:rsidR="00BD40A0" w:rsidRPr="00CE53A8" w:rsidTr="000E7328">
        <w:trPr>
          <w:trHeight w:val="737"/>
        </w:trPr>
        <w:tc>
          <w:tcPr>
            <w:tcW w:w="966" w:type="dxa"/>
          </w:tcPr>
          <w:p w:rsidR="00BD40A0" w:rsidRPr="00CE53A8" w:rsidRDefault="00BD40A0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BD40A0" w:rsidRPr="00BD40A0" w:rsidRDefault="00BD40A0" w:rsidP="00BD40A0">
            <w:pPr>
              <w:spacing w:before="120"/>
            </w:pPr>
            <w:r w:rsidRPr="00BD40A0">
              <w:t>Connection between equipment and main bus to be shown with DOT in layout, same should be followed for bus risers / droppers</w:t>
            </w:r>
          </w:p>
        </w:tc>
        <w:tc>
          <w:tcPr>
            <w:tcW w:w="5940" w:type="dxa"/>
            <w:vAlign w:val="center"/>
            <w:hideMark/>
          </w:tcPr>
          <w:p w:rsidR="00BD40A0" w:rsidRPr="00561DCE" w:rsidRDefault="00BD40A0" w:rsidP="00FA25F8">
            <w:pPr>
              <w:rPr>
                <w:b/>
                <w:bCs/>
              </w:rPr>
            </w:pPr>
            <w:r w:rsidRPr="00561DCE">
              <w:rPr>
                <w:b/>
                <w:bCs/>
              </w:rPr>
              <w:t> </w:t>
            </w:r>
            <w:r w:rsidR="0055431F" w:rsidRPr="00561DCE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683"/>
        </w:trPr>
        <w:tc>
          <w:tcPr>
            <w:tcW w:w="966" w:type="dxa"/>
          </w:tcPr>
          <w:p w:rsidR="00C15B0D" w:rsidRPr="00CE53A8" w:rsidRDefault="00C15B0D" w:rsidP="00C15B0D">
            <w:pPr>
              <w:spacing w:before="120"/>
              <w:ind w:left="360"/>
            </w:pPr>
            <w:r>
              <w:t>4a.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A91486" w:rsidP="00BD40A0">
            <w:pPr>
              <w:spacing w:before="120"/>
            </w:pPr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C15B0D" w:rsidRPr="00561DCE" w:rsidRDefault="00C15B0D" w:rsidP="00FA25F8">
            <w:pPr>
              <w:rPr>
                <w:b/>
                <w:bCs/>
              </w:rPr>
            </w:pPr>
          </w:p>
        </w:tc>
      </w:tr>
      <w:tr w:rsidR="00BD40A0" w:rsidRPr="00CE53A8" w:rsidTr="000E7328">
        <w:trPr>
          <w:trHeight w:val="683"/>
        </w:trPr>
        <w:tc>
          <w:tcPr>
            <w:tcW w:w="966" w:type="dxa"/>
          </w:tcPr>
          <w:p w:rsidR="00BD40A0" w:rsidRPr="00CE53A8" w:rsidRDefault="00BD40A0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BD40A0" w:rsidRPr="00BD40A0" w:rsidRDefault="00BD40A0" w:rsidP="00BD40A0">
            <w:pPr>
              <w:spacing w:before="120"/>
            </w:pPr>
            <w:r w:rsidRPr="00BD40A0">
              <w:t>Description and quantity units of Bill of quantity shall be revised with respect to comments given in the SLD</w:t>
            </w:r>
          </w:p>
        </w:tc>
        <w:tc>
          <w:tcPr>
            <w:tcW w:w="5940" w:type="dxa"/>
            <w:vAlign w:val="center"/>
            <w:hideMark/>
          </w:tcPr>
          <w:p w:rsidR="00BD40A0" w:rsidRPr="00561DCE" w:rsidRDefault="00BD40A0" w:rsidP="00FA25F8">
            <w:pPr>
              <w:rPr>
                <w:b/>
                <w:bCs/>
              </w:rPr>
            </w:pPr>
            <w:r w:rsidRPr="00561DCE">
              <w:rPr>
                <w:b/>
                <w:bCs/>
              </w:rPr>
              <w:t> </w:t>
            </w:r>
            <w:r w:rsidR="0055431F" w:rsidRPr="00561DCE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494"/>
        </w:trPr>
        <w:tc>
          <w:tcPr>
            <w:tcW w:w="966" w:type="dxa"/>
          </w:tcPr>
          <w:p w:rsidR="00C15B0D" w:rsidRPr="00CE53A8" w:rsidRDefault="00C15B0D" w:rsidP="00C15B0D">
            <w:pPr>
              <w:spacing w:before="120"/>
              <w:ind w:left="360"/>
            </w:pPr>
            <w:r>
              <w:t>5a.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C47603" w:rsidP="00BD40A0">
            <w:pPr>
              <w:spacing w:before="120"/>
            </w:pPr>
            <w:r>
              <w:t>CT description to be revised.</w:t>
            </w:r>
          </w:p>
        </w:tc>
        <w:tc>
          <w:tcPr>
            <w:tcW w:w="5940" w:type="dxa"/>
            <w:vAlign w:val="center"/>
          </w:tcPr>
          <w:p w:rsidR="004B6803" w:rsidRPr="00561DCE" w:rsidRDefault="004B6803" w:rsidP="004B6803">
            <w:pPr>
              <w:rPr>
                <w:b/>
                <w:bCs/>
              </w:rPr>
            </w:pPr>
            <w:r w:rsidRPr="00561DCE">
              <w:rPr>
                <w:b/>
                <w:bCs/>
              </w:rPr>
              <w:t>SWPL Reply dated 5 Oct 2018</w:t>
            </w:r>
          </w:p>
          <w:p w:rsidR="00C15B0D" w:rsidRPr="00561DCE" w:rsidRDefault="004B6803" w:rsidP="004B6803">
            <w:pPr>
              <w:rPr>
                <w:bCs/>
              </w:rPr>
            </w:pPr>
            <w:r w:rsidRPr="00561DCE">
              <w:rPr>
                <w:bCs/>
              </w:rPr>
              <w:t>Corrected in revised layout.</w:t>
            </w:r>
          </w:p>
        </w:tc>
      </w:tr>
      <w:tr w:rsidR="00395024" w:rsidRPr="00CE53A8" w:rsidTr="000E7328">
        <w:trPr>
          <w:trHeight w:val="494"/>
        </w:trPr>
        <w:tc>
          <w:tcPr>
            <w:tcW w:w="966" w:type="dxa"/>
          </w:tcPr>
          <w:p w:rsidR="00395024" w:rsidRPr="00CE53A8" w:rsidRDefault="00395024" w:rsidP="00395024">
            <w:pPr>
              <w:spacing w:before="120"/>
              <w:ind w:left="360"/>
            </w:pPr>
            <w:r>
              <w:t>5b.</w:t>
            </w:r>
          </w:p>
        </w:tc>
        <w:tc>
          <w:tcPr>
            <w:tcW w:w="7110" w:type="dxa"/>
          </w:tcPr>
          <w:p w:rsidR="00395024" w:rsidRPr="00395024" w:rsidRDefault="00395024" w:rsidP="00395024">
            <w:pPr>
              <w:spacing w:before="120"/>
              <w:rPr>
                <w:b/>
                <w:color w:val="00B050"/>
              </w:rPr>
            </w:pPr>
            <w:r w:rsidRPr="00395024">
              <w:rPr>
                <w:b/>
                <w:color w:val="00B050"/>
              </w:rPr>
              <w:t>FI Reply dated 0</w:t>
            </w:r>
            <w:r w:rsidR="00DA71A9">
              <w:rPr>
                <w:b/>
                <w:color w:val="00B050"/>
              </w:rPr>
              <w:t>9</w:t>
            </w:r>
            <w:r w:rsidRPr="00395024">
              <w:rPr>
                <w:b/>
                <w:color w:val="00B050"/>
              </w:rPr>
              <w:t>.10.2018:</w:t>
            </w:r>
          </w:p>
          <w:p w:rsidR="00395024" w:rsidRPr="00BD40A0" w:rsidRDefault="00395024" w:rsidP="00395024">
            <w:pPr>
              <w:spacing w:before="120"/>
            </w:pPr>
            <w:r w:rsidRPr="00395024">
              <w:rPr>
                <w:color w:val="00B050"/>
              </w:rPr>
              <w:t>S&amp;W reply is noted.</w:t>
            </w:r>
          </w:p>
        </w:tc>
        <w:tc>
          <w:tcPr>
            <w:tcW w:w="5940" w:type="dxa"/>
            <w:vAlign w:val="center"/>
          </w:tcPr>
          <w:p w:rsidR="00395024" w:rsidRPr="0055431F" w:rsidRDefault="00395024" w:rsidP="00FA25F8">
            <w:pPr>
              <w:rPr>
                <w:bCs/>
              </w:rPr>
            </w:pPr>
          </w:p>
        </w:tc>
      </w:tr>
      <w:tr w:rsidR="00BD40A0" w:rsidRPr="00CE53A8" w:rsidTr="000E7328">
        <w:trPr>
          <w:trHeight w:val="494"/>
        </w:trPr>
        <w:tc>
          <w:tcPr>
            <w:tcW w:w="966" w:type="dxa"/>
          </w:tcPr>
          <w:p w:rsidR="00BD40A0" w:rsidRPr="00CE53A8" w:rsidRDefault="00BD40A0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BD40A0" w:rsidRPr="00BD40A0" w:rsidRDefault="00BD40A0" w:rsidP="00BD40A0">
            <w:pPr>
              <w:spacing w:before="120"/>
            </w:pPr>
            <w:r w:rsidRPr="00BD40A0">
              <w:t>CT polarity to be shown in sectional View</w:t>
            </w:r>
          </w:p>
        </w:tc>
        <w:tc>
          <w:tcPr>
            <w:tcW w:w="5940" w:type="dxa"/>
            <w:vAlign w:val="center"/>
          </w:tcPr>
          <w:p w:rsidR="00BD40A0" w:rsidRPr="00CE53A8" w:rsidRDefault="0055431F" w:rsidP="00FA25F8">
            <w:pPr>
              <w:rPr>
                <w:b/>
                <w:bCs/>
              </w:rPr>
            </w:pPr>
            <w:r w:rsidRPr="0055431F">
              <w:rPr>
                <w:bCs/>
              </w:rPr>
              <w:t>Incorporated in revised layout.</w:t>
            </w:r>
          </w:p>
        </w:tc>
      </w:tr>
      <w:tr w:rsidR="00C15B0D" w:rsidRPr="00CE53A8" w:rsidTr="00A91486">
        <w:trPr>
          <w:trHeight w:val="782"/>
        </w:trPr>
        <w:tc>
          <w:tcPr>
            <w:tcW w:w="966" w:type="dxa"/>
          </w:tcPr>
          <w:p w:rsidR="00C15B0D" w:rsidRPr="00CE53A8" w:rsidRDefault="00C15B0D" w:rsidP="00C15B0D">
            <w:pPr>
              <w:spacing w:before="120"/>
              <w:ind w:left="360"/>
            </w:pPr>
            <w:r>
              <w:lastRenderedPageBreak/>
              <w:t>6a.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A91486" w:rsidP="00C15B0D">
            <w:pPr>
              <w:spacing w:before="120"/>
            </w:pPr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C15B0D" w:rsidRPr="0055431F" w:rsidRDefault="00C15B0D" w:rsidP="00FA25F8">
            <w:pPr>
              <w:rPr>
                <w:bCs/>
              </w:rPr>
            </w:pPr>
          </w:p>
        </w:tc>
      </w:tr>
      <w:tr w:rsidR="00C633AC" w:rsidRPr="00CE53A8" w:rsidTr="000E7328">
        <w:trPr>
          <w:trHeight w:val="5498"/>
        </w:trPr>
        <w:tc>
          <w:tcPr>
            <w:tcW w:w="966" w:type="dxa"/>
          </w:tcPr>
          <w:p w:rsidR="00C633AC" w:rsidRDefault="00C633AC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C633AC" w:rsidRDefault="00BD40A0" w:rsidP="00BD40A0">
            <w:pPr>
              <w:spacing w:before="120"/>
            </w:pPr>
            <w:r w:rsidRPr="00BD40A0">
              <w:t xml:space="preserve">Future CVT has to be relocated with reference to the sequence of existing substation. Sequence shall be </w:t>
            </w:r>
            <w:r w:rsidRPr="00BD40A0">
              <w:rPr>
                <w:color w:val="FF0000"/>
              </w:rPr>
              <w:t>Surge arrester - Proposed CVT - Future CVT - Wave Trap -</w:t>
            </w:r>
            <w:r w:rsidRPr="00BD40A0">
              <w:t xml:space="preserve"> and follows</w:t>
            </w:r>
          </w:p>
          <w:p w:rsidR="00BD40A0" w:rsidRDefault="00BD40A0" w:rsidP="00BD40A0">
            <w:pPr>
              <w:spacing w:before="120"/>
            </w:pPr>
          </w:p>
          <w:p w:rsidR="00BD40A0" w:rsidRDefault="00BD40A0" w:rsidP="00BD40A0">
            <w:pPr>
              <w:spacing w:before="120"/>
            </w:pPr>
            <w:r w:rsidRPr="00BD40A0">
              <w:rPr>
                <w:noProof/>
              </w:rPr>
              <w:drawing>
                <wp:inline distT="0" distB="0" distL="0" distR="0" wp14:anchorId="27810EC0" wp14:editId="1D1F9B5E">
                  <wp:extent cx="3627917" cy="2573079"/>
                  <wp:effectExtent l="19050" t="0" r="0" b="0"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9031" cy="25738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vAlign w:val="center"/>
          </w:tcPr>
          <w:p w:rsidR="00C633AC" w:rsidRPr="00CE53A8" w:rsidRDefault="0055431F" w:rsidP="00FA25F8">
            <w:pPr>
              <w:rPr>
                <w:b/>
                <w:bCs/>
              </w:rPr>
            </w:pPr>
            <w:r w:rsidRPr="0055431F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818"/>
        </w:trPr>
        <w:tc>
          <w:tcPr>
            <w:tcW w:w="966" w:type="dxa"/>
          </w:tcPr>
          <w:p w:rsidR="00C15B0D" w:rsidRDefault="00C15B0D" w:rsidP="00C15B0D">
            <w:pPr>
              <w:spacing w:before="120"/>
              <w:ind w:left="360"/>
            </w:pPr>
            <w:r>
              <w:t>7a.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A91486" w:rsidP="00C15B0D">
            <w:pPr>
              <w:spacing w:before="120"/>
            </w:pPr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C15B0D" w:rsidRPr="0055431F" w:rsidRDefault="00C15B0D" w:rsidP="00FA25F8">
            <w:pPr>
              <w:rPr>
                <w:bCs/>
              </w:rPr>
            </w:pPr>
          </w:p>
        </w:tc>
      </w:tr>
      <w:tr w:rsidR="00C633AC" w:rsidRPr="00CE53A8" w:rsidTr="000E7328">
        <w:trPr>
          <w:trHeight w:val="4067"/>
        </w:trPr>
        <w:tc>
          <w:tcPr>
            <w:tcW w:w="966" w:type="dxa"/>
          </w:tcPr>
          <w:p w:rsidR="00C633AC" w:rsidRDefault="00C633AC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C633AC" w:rsidRDefault="00BD40A0" w:rsidP="00BD40A0">
            <w:pPr>
              <w:spacing w:before="120"/>
            </w:pPr>
            <w:r w:rsidRPr="00BD40A0">
              <w:t>Section B-B has to be shown as required in below screen shot</w:t>
            </w:r>
          </w:p>
          <w:p w:rsidR="00BD40A0" w:rsidRDefault="00BD40A0" w:rsidP="00BD40A0">
            <w:pPr>
              <w:spacing w:before="120"/>
            </w:pPr>
          </w:p>
          <w:p w:rsidR="00BD40A0" w:rsidRDefault="00BD40A0" w:rsidP="00BD40A0">
            <w:pPr>
              <w:spacing w:before="120"/>
            </w:pPr>
            <w:r w:rsidRPr="00BD40A0">
              <w:rPr>
                <w:noProof/>
              </w:rPr>
              <w:drawing>
                <wp:inline distT="0" distB="0" distL="0" distR="0" wp14:anchorId="609820CA" wp14:editId="472ED5B3">
                  <wp:extent cx="3914996" cy="2126510"/>
                  <wp:effectExtent l="19050" t="0" r="9304" b="0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2040" cy="2124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vAlign w:val="center"/>
          </w:tcPr>
          <w:p w:rsidR="00C633AC" w:rsidRPr="00CE53A8" w:rsidRDefault="0055431F" w:rsidP="00FA25F8">
            <w:pPr>
              <w:rPr>
                <w:b/>
                <w:bCs/>
              </w:rPr>
            </w:pPr>
            <w:r w:rsidRPr="0055431F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620"/>
        </w:trPr>
        <w:tc>
          <w:tcPr>
            <w:tcW w:w="966" w:type="dxa"/>
          </w:tcPr>
          <w:p w:rsidR="00C15B0D" w:rsidRDefault="00C15B0D" w:rsidP="00C15B0D">
            <w:pPr>
              <w:spacing w:before="120"/>
              <w:ind w:left="360"/>
            </w:pPr>
            <w:r>
              <w:t>8a.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A70E47">
              <w:rPr>
                <w:b/>
              </w:rPr>
              <w:t>FI Reply dated 0</w:t>
            </w:r>
            <w:r w:rsidR="00A70E47">
              <w:rPr>
                <w:b/>
              </w:rPr>
              <w:t>3</w:t>
            </w:r>
            <w:r w:rsidRPr="00A70E47">
              <w:rPr>
                <w:b/>
              </w:rPr>
              <w:t>.10.2018:</w:t>
            </w:r>
          </w:p>
          <w:p w:rsidR="00C15B0D" w:rsidRPr="00BD40A0" w:rsidRDefault="00A70E47" w:rsidP="00C15B0D">
            <w:pPr>
              <w:spacing w:before="120"/>
            </w:pPr>
            <w:r>
              <w:t>To be revised with respect to the specification.</w:t>
            </w:r>
          </w:p>
        </w:tc>
        <w:tc>
          <w:tcPr>
            <w:tcW w:w="5940" w:type="dxa"/>
            <w:vAlign w:val="center"/>
          </w:tcPr>
          <w:p w:rsidR="004B6803" w:rsidRPr="00561DCE" w:rsidRDefault="004B6803" w:rsidP="004B6803">
            <w:pPr>
              <w:rPr>
                <w:b/>
                <w:bCs/>
              </w:rPr>
            </w:pPr>
            <w:r w:rsidRPr="00561DCE">
              <w:rPr>
                <w:b/>
                <w:bCs/>
              </w:rPr>
              <w:t>SWPL Reply dated 5 Oct 2018</w:t>
            </w:r>
          </w:p>
          <w:p w:rsidR="00C15B0D" w:rsidRPr="0055431F" w:rsidRDefault="004B6803" w:rsidP="004B6803">
            <w:pPr>
              <w:rPr>
                <w:bCs/>
              </w:rPr>
            </w:pPr>
            <w:r w:rsidRPr="00561DCE">
              <w:rPr>
                <w:bCs/>
              </w:rPr>
              <w:t>Incorporated in revised layout.</w:t>
            </w:r>
          </w:p>
        </w:tc>
      </w:tr>
      <w:tr w:rsidR="00395024" w:rsidRPr="00CE53A8" w:rsidTr="000E7328">
        <w:trPr>
          <w:trHeight w:val="620"/>
        </w:trPr>
        <w:tc>
          <w:tcPr>
            <w:tcW w:w="966" w:type="dxa"/>
          </w:tcPr>
          <w:p w:rsidR="00395024" w:rsidRDefault="00395024" w:rsidP="00395024">
            <w:pPr>
              <w:spacing w:before="120"/>
              <w:ind w:left="360"/>
            </w:pPr>
            <w:r>
              <w:t>8b.</w:t>
            </w:r>
          </w:p>
        </w:tc>
        <w:tc>
          <w:tcPr>
            <w:tcW w:w="7110" w:type="dxa"/>
          </w:tcPr>
          <w:p w:rsidR="00395024" w:rsidRPr="00395024" w:rsidRDefault="00395024" w:rsidP="00395024">
            <w:pPr>
              <w:spacing w:before="120"/>
              <w:rPr>
                <w:b/>
                <w:color w:val="00B050"/>
              </w:rPr>
            </w:pPr>
            <w:r w:rsidRPr="00395024">
              <w:rPr>
                <w:b/>
                <w:color w:val="00B050"/>
              </w:rPr>
              <w:t>FI Reply dated 0</w:t>
            </w:r>
            <w:r w:rsidR="00DA71A9">
              <w:rPr>
                <w:b/>
                <w:color w:val="00B050"/>
              </w:rPr>
              <w:t>9</w:t>
            </w:r>
            <w:r w:rsidRPr="00395024">
              <w:rPr>
                <w:b/>
                <w:color w:val="00B050"/>
              </w:rPr>
              <w:t>.10.2018:</w:t>
            </w:r>
          </w:p>
          <w:p w:rsidR="00395024" w:rsidRPr="00BD40A0" w:rsidRDefault="00395024" w:rsidP="00395024">
            <w:pPr>
              <w:spacing w:before="120"/>
            </w:pPr>
            <w:r w:rsidRPr="00395024">
              <w:rPr>
                <w:color w:val="00B050"/>
              </w:rPr>
              <w:t>S&amp;W reply is noted.</w:t>
            </w:r>
          </w:p>
        </w:tc>
        <w:tc>
          <w:tcPr>
            <w:tcW w:w="5940" w:type="dxa"/>
            <w:vAlign w:val="center"/>
          </w:tcPr>
          <w:p w:rsidR="00395024" w:rsidRPr="0055431F" w:rsidRDefault="00395024" w:rsidP="00FA25F8">
            <w:pPr>
              <w:rPr>
                <w:bCs/>
              </w:rPr>
            </w:pPr>
          </w:p>
        </w:tc>
      </w:tr>
      <w:tr w:rsidR="00C633AC" w:rsidRPr="00CE53A8" w:rsidTr="000E7328">
        <w:trPr>
          <w:trHeight w:val="620"/>
        </w:trPr>
        <w:tc>
          <w:tcPr>
            <w:tcW w:w="966" w:type="dxa"/>
          </w:tcPr>
          <w:p w:rsidR="00C633AC" w:rsidRDefault="00C633AC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C633AC" w:rsidRDefault="00BD40A0" w:rsidP="00BD40A0">
            <w:pPr>
              <w:spacing w:before="120"/>
            </w:pPr>
            <w:r w:rsidRPr="00BD40A0">
              <w:t>Double tension insulator string to be shown in layout</w:t>
            </w:r>
          </w:p>
        </w:tc>
        <w:tc>
          <w:tcPr>
            <w:tcW w:w="5940" w:type="dxa"/>
            <w:vAlign w:val="center"/>
          </w:tcPr>
          <w:p w:rsidR="00C633AC" w:rsidRPr="00CE53A8" w:rsidRDefault="0055431F" w:rsidP="00FA25F8">
            <w:pPr>
              <w:rPr>
                <w:b/>
                <w:bCs/>
              </w:rPr>
            </w:pPr>
            <w:r w:rsidRPr="0055431F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432"/>
        </w:trPr>
        <w:tc>
          <w:tcPr>
            <w:tcW w:w="966" w:type="dxa"/>
          </w:tcPr>
          <w:p w:rsidR="00C15B0D" w:rsidRDefault="00C15B0D" w:rsidP="00C15B0D">
            <w:pPr>
              <w:spacing w:before="120"/>
              <w:ind w:left="360"/>
            </w:pPr>
            <w:r>
              <w:t>9a.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A91486" w:rsidP="00C15B0D">
            <w:pPr>
              <w:spacing w:before="120"/>
            </w:pPr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C15B0D" w:rsidRPr="0055431F" w:rsidRDefault="00C15B0D" w:rsidP="00FA25F8">
            <w:pPr>
              <w:rPr>
                <w:bCs/>
              </w:rPr>
            </w:pPr>
          </w:p>
        </w:tc>
      </w:tr>
      <w:tr w:rsidR="00C633AC" w:rsidRPr="00CE53A8" w:rsidTr="000E7328">
        <w:trPr>
          <w:trHeight w:val="432"/>
        </w:trPr>
        <w:tc>
          <w:tcPr>
            <w:tcW w:w="966" w:type="dxa"/>
          </w:tcPr>
          <w:p w:rsidR="00C633AC" w:rsidRDefault="00C633AC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C633AC" w:rsidRDefault="00BD40A0" w:rsidP="00BD40A0">
            <w:pPr>
              <w:spacing w:before="120"/>
            </w:pPr>
            <w:r w:rsidRPr="00BD40A0">
              <w:t xml:space="preserve">GA of CB in section is shown PIR, which has to be revised </w:t>
            </w:r>
            <w:r w:rsidR="0097101E">
              <w:t xml:space="preserve">to </w:t>
            </w:r>
            <w:r w:rsidRPr="00BD40A0">
              <w:t>CB without PIR</w:t>
            </w:r>
          </w:p>
        </w:tc>
        <w:tc>
          <w:tcPr>
            <w:tcW w:w="5940" w:type="dxa"/>
            <w:vAlign w:val="center"/>
          </w:tcPr>
          <w:p w:rsidR="00C633AC" w:rsidRPr="00CE53A8" w:rsidRDefault="0055431F" w:rsidP="00FA25F8">
            <w:pPr>
              <w:rPr>
                <w:b/>
                <w:bCs/>
              </w:rPr>
            </w:pPr>
            <w:r w:rsidRPr="0055431F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432"/>
        </w:trPr>
        <w:tc>
          <w:tcPr>
            <w:tcW w:w="966" w:type="dxa"/>
          </w:tcPr>
          <w:p w:rsidR="00C15B0D" w:rsidRDefault="00C15B0D" w:rsidP="00C15B0D">
            <w:pPr>
              <w:spacing w:before="120"/>
              <w:ind w:left="360"/>
            </w:pPr>
            <w:r>
              <w:lastRenderedPageBreak/>
              <w:t>10a.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A91486" w:rsidP="00C15B0D">
            <w:pPr>
              <w:spacing w:before="120"/>
            </w:pPr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C15B0D" w:rsidRPr="0055431F" w:rsidRDefault="00C15B0D" w:rsidP="00FA25F8">
            <w:pPr>
              <w:rPr>
                <w:bCs/>
              </w:rPr>
            </w:pPr>
          </w:p>
        </w:tc>
      </w:tr>
      <w:tr w:rsidR="00C633AC" w:rsidRPr="00CE53A8" w:rsidTr="000E7328">
        <w:trPr>
          <w:trHeight w:val="432"/>
        </w:trPr>
        <w:tc>
          <w:tcPr>
            <w:tcW w:w="966" w:type="dxa"/>
          </w:tcPr>
          <w:p w:rsidR="00C633AC" w:rsidRDefault="00C633AC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BD40A0" w:rsidRDefault="00BD40A0" w:rsidP="00BD40A0">
            <w:pPr>
              <w:spacing w:before="120"/>
            </w:pPr>
            <w:r>
              <w:t xml:space="preserve">Two conductor line per phase </w:t>
            </w:r>
            <w:r w:rsidR="0097101E">
              <w:t>(</w:t>
            </w:r>
            <w:r>
              <w:t>bundled conductor plan view) to be shown in layout for all strung bus and main bus, as the conductor is Twin for strung Bus and quad for main bus.</w:t>
            </w:r>
          </w:p>
          <w:p w:rsidR="00C633AC" w:rsidRDefault="00BD40A0" w:rsidP="00BD40A0">
            <w:pPr>
              <w:spacing w:before="120"/>
            </w:pPr>
            <w:r>
              <w:t>Two conductor line per phase (Quad bundled conductor section view) to be shown in section B-B, as the conductor is quad for main bus.</w:t>
            </w:r>
          </w:p>
        </w:tc>
        <w:tc>
          <w:tcPr>
            <w:tcW w:w="5940" w:type="dxa"/>
            <w:vAlign w:val="center"/>
          </w:tcPr>
          <w:p w:rsidR="00C633AC" w:rsidRPr="00CE53A8" w:rsidRDefault="0055431F" w:rsidP="00FA25F8">
            <w:pPr>
              <w:rPr>
                <w:b/>
                <w:bCs/>
              </w:rPr>
            </w:pPr>
            <w:r w:rsidRPr="0055431F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557"/>
        </w:trPr>
        <w:tc>
          <w:tcPr>
            <w:tcW w:w="966" w:type="dxa"/>
          </w:tcPr>
          <w:p w:rsidR="00C15B0D" w:rsidRDefault="005E3CA0" w:rsidP="005E3CA0">
            <w:pPr>
              <w:spacing w:before="120"/>
              <w:ind w:left="360"/>
            </w:pPr>
            <w:r>
              <w:t>11a.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A91486" w:rsidP="00C15B0D">
            <w:pPr>
              <w:spacing w:before="120"/>
            </w:pPr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C15B0D" w:rsidRPr="0055431F" w:rsidRDefault="00C15B0D" w:rsidP="00FA25F8">
            <w:pPr>
              <w:rPr>
                <w:bCs/>
              </w:rPr>
            </w:pPr>
          </w:p>
        </w:tc>
      </w:tr>
      <w:tr w:rsidR="00BD40A0" w:rsidRPr="00CE53A8" w:rsidTr="000E7328">
        <w:trPr>
          <w:trHeight w:val="557"/>
        </w:trPr>
        <w:tc>
          <w:tcPr>
            <w:tcW w:w="966" w:type="dxa"/>
          </w:tcPr>
          <w:p w:rsidR="00BD40A0" w:rsidRDefault="00BD40A0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BD40A0" w:rsidRPr="00BD40A0" w:rsidRDefault="00BD40A0" w:rsidP="00BD40A0">
            <w:pPr>
              <w:spacing w:before="120"/>
            </w:pPr>
            <w:r w:rsidRPr="00BD40A0">
              <w:t>Post insulator Symbol in drawing and legends is not identical which has to be corrected</w:t>
            </w:r>
          </w:p>
        </w:tc>
        <w:tc>
          <w:tcPr>
            <w:tcW w:w="5940" w:type="dxa"/>
            <w:vAlign w:val="center"/>
          </w:tcPr>
          <w:p w:rsidR="00BD40A0" w:rsidRPr="00CE53A8" w:rsidRDefault="0055431F" w:rsidP="00FA25F8">
            <w:pPr>
              <w:rPr>
                <w:b/>
                <w:bCs/>
              </w:rPr>
            </w:pPr>
            <w:r w:rsidRPr="0055431F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548"/>
        </w:trPr>
        <w:tc>
          <w:tcPr>
            <w:tcW w:w="966" w:type="dxa"/>
          </w:tcPr>
          <w:p w:rsidR="00C15B0D" w:rsidRDefault="00C15B0D" w:rsidP="005E3CA0">
            <w:pPr>
              <w:spacing w:before="120"/>
              <w:ind w:left="360"/>
            </w:pPr>
            <w:r>
              <w:t>1</w:t>
            </w:r>
            <w:r w:rsidR="005E3CA0">
              <w:t>2</w:t>
            </w:r>
            <w:r>
              <w:t>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A91486" w:rsidP="00C15B0D">
            <w:pPr>
              <w:spacing w:before="120"/>
            </w:pPr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C15B0D" w:rsidRPr="0055431F" w:rsidRDefault="00C15B0D" w:rsidP="00FA25F8">
            <w:pPr>
              <w:rPr>
                <w:bCs/>
              </w:rPr>
            </w:pPr>
          </w:p>
        </w:tc>
      </w:tr>
      <w:tr w:rsidR="00BD40A0" w:rsidRPr="00CE53A8" w:rsidTr="000E7328">
        <w:trPr>
          <w:trHeight w:val="548"/>
        </w:trPr>
        <w:tc>
          <w:tcPr>
            <w:tcW w:w="966" w:type="dxa"/>
          </w:tcPr>
          <w:p w:rsidR="00BD40A0" w:rsidRDefault="00BD40A0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BD40A0" w:rsidRPr="00BD40A0" w:rsidRDefault="00BD40A0" w:rsidP="00BD40A0">
            <w:pPr>
              <w:spacing w:before="120"/>
            </w:pPr>
            <w:r w:rsidRPr="00BD40A0">
              <w:t>Abbreviation of surge arrester shall be changed to SA instead of LA.</w:t>
            </w:r>
          </w:p>
        </w:tc>
        <w:tc>
          <w:tcPr>
            <w:tcW w:w="5940" w:type="dxa"/>
            <w:vAlign w:val="center"/>
          </w:tcPr>
          <w:p w:rsidR="00BD40A0" w:rsidRPr="00CE53A8" w:rsidRDefault="0055431F" w:rsidP="00FA25F8">
            <w:pPr>
              <w:rPr>
                <w:b/>
                <w:bCs/>
              </w:rPr>
            </w:pPr>
            <w:r w:rsidRPr="0055431F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629"/>
        </w:trPr>
        <w:tc>
          <w:tcPr>
            <w:tcW w:w="966" w:type="dxa"/>
          </w:tcPr>
          <w:p w:rsidR="00C15B0D" w:rsidRDefault="00C15B0D" w:rsidP="005E3CA0">
            <w:pPr>
              <w:spacing w:before="120"/>
              <w:ind w:left="360"/>
            </w:pPr>
            <w:r>
              <w:t>1</w:t>
            </w:r>
            <w:r w:rsidR="005E3CA0">
              <w:t>3</w:t>
            </w:r>
            <w:r>
              <w:t>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A91486" w:rsidP="00C15B0D">
            <w:pPr>
              <w:spacing w:before="120"/>
            </w:pPr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C15B0D" w:rsidRPr="0055431F" w:rsidRDefault="00C15B0D" w:rsidP="00FA25F8">
            <w:pPr>
              <w:rPr>
                <w:bCs/>
              </w:rPr>
            </w:pPr>
          </w:p>
        </w:tc>
      </w:tr>
      <w:tr w:rsidR="00BD40A0" w:rsidRPr="00CE53A8" w:rsidTr="000E7328">
        <w:trPr>
          <w:trHeight w:val="629"/>
        </w:trPr>
        <w:tc>
          <w:tcPr>
            <w:tcW w:w="966" w:type="dxa"/>
          </w:tcPr>
          <w:p w:rsidR="00BD40A0" w:rsidRDefault="00BD40A0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BD40A0" w:rsidRPr="00BD40A0" w:rsidRDefault="00BD40A0" w:rsidP="00BD40A0">
            <w:pPr>
              <w:spacing w:before="120"/>
            </w:pPr>
            <w:r w:rsidRPr="00BD40A0">
              <w:t>In Notes Sl.no. 6, Vendor shall be changed to "S&amp;W"</w:t>
            </w:r>
          </w:p>
        </w:tc>
        <w:tc>
          <w:tcPr>
            <w:tcW w:w="5940" w:type="dxa"/>
            <w:vAlign w:val="center"/>
          </w:tcPr>
          <w:p w:rsidR="00BD40A0" w:rsidRPr="00CE53A8" w:rsidRDefault="0055431F" w:rsidP="00FA25F8">
            <w:pPr>
              <w:rPr>
                <w:b/>
                <w:bCs/>
              </w:rPr>
            </w:pPr>
            <w:r w:rsidRPr="0055431F">
              <w:rPr>
                <w:bCs/>
              </w:rPr>
              <w:t>Incorporated in revised layout.</w:t>
            </w:r>
          </w:p>
        </w:tc>
      </w:tr>
      <w:tr w:rsidR="00C15B0D" w:rsidRPr="00CE53A8" w:rsidTr="000E7328">
        <w:trPr>
          <w:trHeight w:val="629"/>
        </w:trPr>
        <w:tc>
          <w:tcPr>
            <w:tcW w:w="966" w:type="dxa"/>
          </w:tcPr>
          <w:p w:rsidR="00C15B0D" w:rsidRDefault="00C15B0D" w:rsidP="005E3CA0">
            <w:pPr>
              <w:spacing w:before="120"/>
              <w:ind w:left="360"/>
            </w:pPr>
            <w:r>
              <w:t>1</w:t>
            </w:r>
            <w:r w:rsidR="005E3CA0">
              <w:t>4</w:t>
            </w:r>
            <w:r>
              <w:t>a.</w:t>
            </w:r>
          </w:p>
        </w:tc>
        <w:tc>
          <w:tcPr>
            <w:tcW w:w="7110" w:type="dxa"/>
          </w:tcPr>
          <w:p w:rsidR="00C15B0D" w:rsidRPr="00C15B0D" w:rsidRDefault="00C15B0D" w:rsidP="00C15B0D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A91486" w:rsidP="00C15B0D">
            <w:pPr>
              <w:spacing w:before="120"/>
            </w:pPr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C15B0D" w:rsidRDefault="00C15B0D" w:rsidP="00FA25F8">
            <w:pPr>
              <w:rPr>
                <w:bCs/>
              </w:rPr>
            </w:pPr>
          </w:p>
        </w:tc>
      </w:tr>
      <w:tr w:rsidR="00CC60F7" w:rsidRPr="00CE53A8" w:rsidTr="000E7328">
        <w:trPr>
          <w:trHeight w:val="629"/>
        </w:trPr>
        <w:tc>
          <w:tcPr>
            <w:tcW w:w="966" w:type="dxa"/>
          </w:tcPr>
          <w:p w:rsidR="00CC60F7" w:rsidRDefault="00CC60F7" w:rsidP="00BD40A0">
            <w:pPr>
              <w:pStyle w:val="ListParagraph"/>
              <w:numPr>
                <w:ilvl w:val="0"/>
                <w:numId w:val="2"/>
              </w:numPr>
              <w:spacing w:before="120"/>
            </w:pPr>
          </w:p>
        </w:tc>
        <w:tc>
          <w:tcPr>
            <w:tcW w:w="7110" w:type="dxa"/>
          </w:tcPr>
          <w:p w:rsidR="00CC60F7" w:rsidRPr="00BD40A0" w:rsidRDefault="00CC60F7" w:rsidP="00BD40A0">
            <w:pPr>
              <w:spacing w:before="120"/>
            </w:pPr>
          </w:p>
        </w:tc>
        <w:tc>
          <w:tcPr>
            <w:tcW w:w="5940" w:type="dxa"/>
            <w:vAlign w:val="center"/>
          </w:tcPr>
          <w:p w:rsidR="00CC60F7" w:rsidRPr="0055431F" w:rsidRDefault="00CC60F7" w:rsidP="00FA25F8">
            <w:pPr>
              <w:rPr>
                <w:bCs/>
              </w:rPr>
            </w:pPr>
            <w:r>
              <w:rPr>
                <w:bCs/>
              </w:rPr>
              <w:t>The length of the main bus to be extended is coming very small ( roughly 1 m) considering the length of the insulator string on both sides in the span of 14 m</w:t>
            </w:r>
            <w:r w:rsidR="00593D54">
              <w:rPr>
                <w:bCs/>
              </w:rPr>
              <w:t xml:space="preserve"> between existing </w:t>
            </w:r>
            <w:r w:rsidR="003D5881">
              <w:rPr>
                <w:bCs/>
              </w:rPr>
              <w:t xml:space="preserve">and present </w:t>
            </w:r>
            <w:r w:rsidR="003D5881">
              <w:rPr>
                <w:bCs/>
              </w:rPr>
              <w:lastRenderedPageBreak/>
              <w:t>scope tower</w:t>
            </w:r>
            <w:r>
              <w:rPr>
                <w:bCs/>
              </w:rPr>
              <w:t xml:space="preserve">. SWPL is proposing to remove the beam and </w:t>
            </w:r>
            <w:r w:rsidR="003D5881">
              <w:rPr>
                <w:bCs/>
              </w:rPr>
              <w:t xml:space="preserve">extend the </w:t>
            </w:r>
            <w:r>
              <w:rPr>
                <w:bCs/>
              </w:rPr>
              <w:t xml:space="preserve">stringing </w:t>
            </w:r>
            <w:r w:rsidR="003D5881">
              <w:rPr>
                <w:bCs/>
              </w:rPr>
              <w:t>of</w:t>
            </w:r>
            <w:r>
              <w:rPr>
                <w:bCs/>
              </w:rPr>
              <w:t xml:space="preserve"> conductor at length of 68m</w:t>
            </w:r>
            <w:r w:rsidR="003D5881">
              <w:rPr>
                <w:bCs/>
              </w:rPr>
              <w:t xml:space="preserve"> (54+ 14</w:t>
            </w:r>
            <w:proofErr w:type="gramStart"/>
            <w:r w:rsidR="003D5881">
              <w:rPr>
                <w:bCs/>
              </w:rPr>
              <w:t>)m</w:t>
            </w:r>
            <w:proofErr w:type="gramEnd"/>
            <w:r>
              <w:rPr>
                <w:bCs/>
              </w:rPr>
              <w:t>. The layout is revised accordingly &amp; sent for approval.</w:t>
            </w:r>
          </w:p>
        </w:tc>
      </w:tr>
      <w:tr w:rsidR="00C15B0D" w:rsidRPr="00CE53A8" w:rsidTr="000E7328">
        <w:trPr>
          <w:trHeight w:val="629"/>
        </w:trPr>
        <w:tc>
          <w:tcPr>
            <w:tcW w:w="966" w:type="dxa"/>
          </w:tcPr>
          <w:p w:rsidR="00C15B0D" w:rsidRDefault="00395024" w:rsidP="000E7328">
            <w:pPr>
              <w:spacing w:before="120"/>
              <w:ind w:left="360"/>
            </w:pPr>
            <w:r>
              <w:lastRenderedPageBreak/>
              <w:t>15a</w:t>
            </w:r>
            <w:r w:rsidR="000E7328">
              <w:t>.</w:t>
            </w:r>
          </w:p>
        </w:tc>
        <w:tc>
          <w:tcPr>
            <w:tcW w:w="7110" w:type="dxa"/>
          </w:tcPr>
          <w:p w:rsidR="000E7328" w:rsidRPr="00C15B0D" w:rsidRDefault="000E7328" w:rsidP="000E7328">
            <w:pPr>
              <w:spacing w:before="120"/>
              <w:rPr>
                <w:b/>
              </w:rPr>
            </w:pPr>
            <w:r w:rsidRPr="00C15B0D">
              <w:rPr>
                <w:b/>
              </w:rPr>
              <w:t xml:space="preserve">FI Reply dated </w:t>
            </w:r>
            <w:r>
              <w:rPr>
                <w:b/>
              </w:rPr>
              <w:t>0</w:t>
            </w:r>
            <w:r w:rsidR="00A70E47">
              <w:rPr>
                <w:b/>
              </w:rPr>
              <w:t>3</w:t>
            </w:r>
            <w:r>
              <w:rPr>
                <w:b/>
              </w:rPr>
              <w:t>.10</w:t>
            </w:r>
            <w:r w:rsidRPr="00C15B0D">
              <w:rPr>
                <w:b/>
              </w:rPr>
              <w:t>.2018:</w:t>
            </w:r>
          </w:p>
          <w:p w:rsidR="00C15B0D" w:rsidRPr="00BD40A0" w:rsidRDefault="000E7328" w:rsidP="00BD40A0">
            <w:pPr>
              <w:spacing w:before="120"/>
            </w:pPr>
            <w:r>
              <w:t>Deviation from specification</w:t>
            </w:r>
            <w:r w:rsidR="00BD6ECF">
              <w:t xml:space="preserve"> and scope (removing intermediate girder)</w:t>
            </w:r>
            <w:r>
              <w:t xml:space="preserve"> is not acceptable.</w:t>
            </w:r>
            <w:r w:rsidR="005E3CA0">
              <w:t xml:space="preserve">  Please follow the layout as per the contract document.</w:t>
            </w:r>
          </w:p>
        </w:tc>
        <w:tc>
          <w:tcPr>
            <w:tcW w:w="5940" w:type="dxa"/>
            <w:vAlign w:val="center"/>
          </w:tcPr>
          <w:p w:rsidR="004B6803" w:rsidRPr="00561DCE" w:rsidRDefault="004B6803" w:rsidP="004B6803">
            <w:pPr>
              <w:rPr>
                <w:b/>
                <w:bCs/>
              </w:rPr>
            </w:pPr>
            <w:r w:rsidRPr="00561DCE">
              <w:rPr>
                <w:b/>
                <w:bCs/>
              </w:rPr>
              <w:t>SWPL Reply dated 5 Oct 2018</w:t>
            </w:r>
          </w:p>
          <w:p w:rsidR="00C15B0D" w:rsidRDefault="004B6803" w:rsidP="004B6803">
            <w:pPr>
              <w:rPr>
                <w:bCs/>
              </w:rPr>
            </w:pPr>
            <w:r>
              <w:rPr>
                <w:bCs/>
              </w:rPr>
              <w:t>Incorporated in revised Layout.</w:t>
            </w:r>
          </w:p>
        </w:tc>
      </w:tr>
      <w:tr w:rsidR="00395024" w:rsidRPr="00CE53A8" w:rsidTr="000E7328">
        <w:trPr>
          <w:trHeight w:val="629"/>
        </w:trPr>
        <w:tc>
          <w:tcPr>
            <w:tcW w:w="966" w:type="dxa"/>
          </w:tcPr>
          <w:p w:rsidR="00395024" w:rsidRDefault="00395024" w:rsidP="00395024">
            <w:pPr>
              <w:spacing w:before="120"/>
              <w:ind w:left="360"/>
            </w:pPr>
            <w:r>
              <w:t>15b.</w:t>
            </w:r>
          </w:p>
        </w:tc>
        <w:tc>
          <w:tcPr>
            <w:tcW w:w="7110" w:type="dxa"/>
          </w:tcPr>
          <w:p w:rsidR="00395024" w:rsidRPr="00C03411" w:rsidRDefault="00395024" w:rsidP="00395024">
            <w:pPr>
              <w:spacing w:before="120"/>
              <w:rPr>
                <w:b/>
                <w:color w:val="00B050"/>
              </w:rPr>
            </w:pPr>
            <w:r w:rsidRPr="00C03411">
              <w:rPr>
                <w:b/>
                <w:color w:val="00B050"/>
              </w:rPr>
              <w:t>FI Reply dated 0</w:t>
            </w:r>
            <w:r w:rsidR="00DA71A9">
              <w:rPr>
                <w:b/>
                <w:color w:val="00B050"/>
              </w:rPr>
              <w:t>9</w:t>
            </w:r>
            <w:r w:rsidRPr="00C03411">
              <w:rPr>
                <w:b/>
                <w:color w:val="00B050"/>
              </w:rPr>
              <w:t>.10.2018:</w:t>
            </w:r>
          </w:p>
          <w:p w:rsidR="00395024" w:rsidRPr="00C15B0D" w:rsidRDefault="00395024" w:rsidP="00395024">
            <w:pPr>
              <w:spacing w:before="120"/>
              <w:rPr>
                <w:b/>
              </w:rPr>
            </w:pPr>
            <w:r w:rsidRPr="00C03411">
              <w:rPr>
                <w:color w:val="00B050"/>
              </w:rPr>
              <w:t>S&amp;W reply is noted.</w:t>
            </w:r>
          </w:p>
        </w:tc>
        <w:tc>
          <w:tcPr>
            <w:tcW w:w="5940" w:type="dxa"/>
            <w:vAlign w:val="center"/>
          </w:tcPr>
          <w:p w:rsidR="00395024" w:rsidRPr="00561DCE" w:rsidRDefault="00395024" w:rsidP="004B6803">
            <w:pPr>
              <w:rPr>
                <w:b/>
                <w:bCs/>
              </w:rPr>
            </w:pPr>
          </w:p>
        </w:tc>
      </w:tr>
      <w:tr w:rsidR="00BC25E8" w:rsidRPr="00CE53A8" w:rsidTr="00BC25E8">
        <w:trPr>
          <w:trHeight w:val="629"/>
        </w:trPr>
        <w:tc>
          <w:tcPr>
            <w:tcW w:w="966" w:type="dxa"/>
          </w:tcPr>
          <w:p w:rsidR="00BC25E8" w:rsidRDefault="00BC25E8" w:rsidP="00395024">
            <w:pPr>
              <w:spacing w:before="120"/>
              <w:ind w:left="360"/>
            </w:pPr>
          </w:p>
        </w:tc>
        <w:tc>
          <w:tcPr>
            <w:tcW w:w="7110" w:type="dxa"/>
            <w:vAlign w:val="center"/>
          </w:tcPr>
          <w:p w:rsidR="00BC25E8" w:rsidRPr="00BC25E8" w:rsidRDefault="00BC25E8" w:rsidP="00BC25E8">
            <w:pPr>
              <w:spacing w:before="120"/>
              <w:rPr>
                <w:b/>
              </w:rPr>
            </w:pPr>
            <w:r w:rsidRPr="00BC25E8">
              <w:rPr>
                <w:b/>
              </w:rPr>
              <w:t>Additional Comments dated 12.10.2018</w:t>
            </w:r>
          </w:p>
        </w:tc>
        <w:tc>
          <w:tcPr>
            <w:tcW w:w="5940" w:type="dxa"/>
            <w:vAlign w:val="center"/>
          </w:tcPr>
          <w:p w:rsidR="00BC25E8" w:rsidRPr="00561DCE" w:rsidRDefault="00BC25E8" w:rsidP="004B6803">
            <w:pPr>
              <w:rPr>
                <w:b/>
                <w:bCs/>
              </w:rPr>
            </w:pPr>
          </w:p>
        </w:tc>
      </w:tr>
      <w:tr w:rsidR="00BC25E8" w:rsidRPr="00CE53A8" w:rsidTr="000E7328">
        <w:trPr>
          <w:trHeight w:val="629"/>
        </w:trPr>
        <w:tc>
          <w:tcPr>
            <w:tcW w:w="966" w:type="dxa"/>
          </w:tcPr>
          <w:p w:rsidR="00BC25E8" w:rsidRDefault="00BC25E8" w:rsidP="00BC25E8">
            <w:pPr>
              <w:spacing w:before="120"/>
              <w:ind w:left="360"/>
            </w:pPr>
            <w:r>
              <w:t>16</w:t>
            </w:r>
          </w:p>
        </w:tc>
        <w:tc>
          <w:tcPr>
            <w:tcW w:w="7110" w:type="dxa"/>
          </w:tcPr>
          <w:p w:rsidR="00BC25E8" w:rsidRPr="00BC25E8" w:rsidRDefault="00BC25E8" w:rsidP="00BC25E8">
            <w:pPr>
              <w:spacing w:before="120"/>
            </w:pPr>
            <w:r>
              <w:t>Opening Orientation o</w:t>
            </w:r>
            <w:r w:rsidRPr="00BC25E8">
              <w:t xml:space="preserve">f Isolator has to be </w:t>
            </w:r>
            <w:r>
              <w:t>in line with the existing switchyard i.e</w:t>
            </w:r>
            <w:r w:rsidRPr="00BC25E8">
              <w:t>.</w:t>
            </w:r>
            <w:r>
              <w:t xml:space="preserve"> apart from Line isolator, all other isolator’s orientation has to be changed. Revise the layout accordingly.</w:t>
            </w:r>
          </w:p>
        </w:tc>
        <w:tc>
          <w:tcPr>
            <w:tcW w:w="5940" w:type="dxa"/>
            <w:vAlign w:val="center"/>
          </w:tcPr>
          <w:p w:rsidR="00BC25E8" w:rsidRPr="00561DCE" w:rsidRDefault="00BC25E8" w:rsidP="004B6803">
            <w:pPr>
              <w:rPr>
                <w:b/>
                <w:bCs/>
              </w:rPr>
            </w:pPr>
          </w:p>
        </w:tc>
      </w:tr>
      <w:tr w:rsidR="00BC25E8" w:rsidRPr="00CE53A8" w:rsidTr="000E7328">
        <w:trPr>
          <w:trHeight w:val="629"/>
        </w:trPr>
        <w:tc>
          <w:tcPr>
            <w:tcW w:w="966" w:type="dxa"/>
          </w:tcPr>
          <w:p w:rsidR="00BC25E8" w:rsidRDefault="00BC25E8" w:rsidP="00BC25E8">
            <w:pPr>
              <w:spacing w:before="120"/>
              <w:ind w:left="360"/>
            </w:pPr>
            <w:r>
              <w:t>17</w:t>
            </w:r>
          </w:p>
        </w:tc>
        <w:tc>
          <w:tcPr>
            <w:tcW w:w="7110" w:type="dxa"/>
          </w:tcPr>
          <w:p w:rsidR="00BC25E8" w:rsidRPr="00913C2F" w:rsidRDefault="00913C2F" w:rsidP="00913C2F">
            <w:pPr>
              <w:spacing w:before="120"/>
            </w:pPr>
            <w:r w:rsidRPr="00913C2F">
              <w:t>WT phase position should be at R &amp; B Phase. Revise the Layout accordingly</w:t>
            </w:r>
          </w:p>
        </w:tc>
        <w:tc>
          <w:tcPr>
            <w:tcW w:w="5940" w:type="dxa"/>
            <w:vAlign w:val="center"/>
          </w:tcPr>
          <w:p w:rsidR="00BC25E8" w:rsidRPr="00561DCE" w:rsidRDefault="00BC25E8" w:rsidP="004B6803">
            <w:pPr>
              <w:rPr>
                <w:b/>
                <w:bCs/>
              </w:rPr>
            </w:pPr>
          </w:p>
        </w:tc>
      </w:tr>
      <w:tr w:rsidR="00B107CC" w:rsidRPr="00CE53A8" w:rsidTr="000E7328">
        <w:trPr>
          <w:trHeight w:val="629"/>
        </w:trPr>
        <w:tc>
          <w:tcPr>
            <w:tcW w:w="966" w:type="dxa"/>
          </w:tcPr>
          <w:p w:rsidR="00B107CC" w:rsidRDefault="00B107CC" w:rsidP="00BC25E8">
            <w:pPr>
              <w:spacing w:before="120"/>
              <w:ind w:left="360"/>
            </w:pPr>
            <w:r>
              <w:t>18</w:t>
            </w:r>
          </w:p>
        </w:tc>
        <w:tc>
          <w:tcPr>
            <w:tcW w:w="7110" w:type="dxa"/>
          </w:tcPr>
          <w:p w:rsidR="00B107CC" w:rsidRPr="00913C2F" w:rsidRDefault="00B107CC" w:rsidP="00913C2F">
            <w:pPr>
              <w:spacing w:before="120"/>
            </w:pPr>
            <w:r>
              <w:t>Future Tie CVT to be shown in layout and section.</w:t>
            </w:r>
            <w:bookmarkStart w:id="0" w:name="_GoBack"/>
            <w:bookmarkEnd w:id="0"/>
          </w:p>
        </w:tc>
        <w:tc>
          <w:tcPr>
            <w:tcW w:w="5940" w:type="dxa"/>
            <w:vAlign w:val="center"/>
          </w:tcPr>
          <w:p w:rsidR="00B107CC" w:rsidRPr="00561DCE" w:rsidRDefault="00B107CC" w:rsidP="004B6803">
            <w:pPr>
              <w:rPr>
                <w:b/>
                <w:bCs/>
              </w:rPr>
            </w:pPr>
          </w:p>
        </w:tc>
      </w:tr>
    </w:tbl>
    <w:p w:rsidR="00FA25F8" w:rsidRDefault="00FA25F8"/>
    <w:sectPr w:rsidR="00FA25F8" w:rsidSect="00BD40A0">
      <w:headerReference w:type="default" r:id="rId11"/>
      <w:footerReference w:type="default" r:id="rId12"/>
      <w:pgSz w:w="16834" w:h="11909" w:orient="landscape" w:code="9"/>
      <w:pgMar w:top="1440" w:right="1296" w:bottom="1440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95E" w:rsidRDefault="0001495E" w:rsidP="00CE53A8">
      <w:pPr>
        <w:spacing w:line="240" w:lineRule="auto"/>
      </w:pPr>
      <w:r>
        <w:separator/>
      </w:r>
    </w:p>
  </w:endnote>
  <w:endnote w:type="continuationSeparator" w:id="0">
    <w:p w:rsidR="0001495E" w:rsidRDefault="0001495E" w:rsidP="00CE5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40" w:rsidRPr="00CE53A8" w:rsidRDefault="00BC2140" w:rsidP="00CE53A8">
    <w:pPr>
      <w:pStyle w:val="Footer"/>
      <w:tabs>
        <w:tab w:val="clear" w:pos="4680"/>
        <w:tab w:val="clear" w:pos="9360"/>
        <w:tab w:val="center" w:pos="5670"/>
      </w:tabs>
    </w:pPr>
    <w:r w:rsidRPr="00CE53A8">
      <w:rPr>
        <w:b/>
        <w:sz w:val="22"/>
      </w:rPr>
      <w:tab/>
    </w:r>
    <w:r w:rsidRPr="00CE53A8">
      <w:rPr>
        <w:b/>
        <w:sz w:val="22"/>
      </w:rPr>
      <w:tab/>
      <w:t>FICHTNER INDIA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CE53A8">
      <w:t xml:space="preserve">Page </w:t>
    </w:r>
    <w:r w:rsidR="00F0400C" w:rsidRPr="00CE53A8">
      <w:fldChar w:fldCharType="begin"/>
    </w:r>
    <w:r w:rsidRPr="00CE53A8">
      <w:instrText xml:space="preserve"> PAGE  \* Arabic  \* MERGEFORMAT </w:instrText>
    </w:r>
    <w:r w:rsidR="00F0400C" w:rsidRPr="00CE53A8">
      <w:fldChar w:fldCharType="separate"/>
    </w:r>
    <w:r w:rsidR="00B107CC">
      <w:rPr>
        <w:noProof/>
      </w:rPr>
      <w:t>6</w:t>
    </w:r>
    <w:r w:rsidR="00F0400C" w:rsidRPr="00CE53A8">
      <w:fldChar w:fldCharType="end"/>
    </w:r>
    <w:r w:rsidRPr="00CE53A8">
      <w:t xml:space="preserve"> of </w:t>
    </w:r>
    <w:fldSimple w:instr=" NUMPAGES  \* Arabic  \* MERGEFORMAT ">
      <w:r w:rsidR="00B107CC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95E" w:rsidRDefault="0001495E" w:rsidP="00CE53A8">
      <w:pPr>
        <w:spacing w:line="240" w:lineRule="auto"/>
      </w:pPr>
      <w:r>
        <w:separator/>
      </w:r>
    </w:p>
  </w:footnote>
  <w:footnote w:type="continuationSeparator" w:id="0">
    <w:p w:rsidR="0001495E" w:rsidRDefault="0001495E" w:rsidP="00CE53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40" w:rsidRDefault="00B52E05" w:rsidP="00CE53A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200660</wp:posOffset>
          </wp:positionH>
          <wp:positionV relativeFrom="paragraph">
            <wp:posOffset>138061</wp:posOffset>
          </wp:positionV>
          <wp:extent cx="822960" cy="27178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C2140" w:rsidRPr="00CE53A8" w:rsidRDefault="00BC2140" w:rsidP="00CE53A8">
    <w:pPr>
      <w:pStyle w:val="Header"/>
      <w:jc w:val="center"/>
      <w:rPr>
        <w:b/>
        <w:sz w:val="24"/>
        <w:szCs w:val="24"/>
      </w:rPr>
    </w:pPr>
    <w:r w:rsidRPr="00CE53A8">
      <w:rPr>
        <w:b/>
        <w:sz w:val="24"/>
        <w:szCs w:val="24"/>
      </w:rPr>
      <w:t>DOCUMENT REVIEW COMMENTS</w:t>
    </w:r>
  </w:p>
  <w:p w:rsidR="00B52E05" w:rsidRPr="00B52E05" w:rsidRDefault="00B52E05" w:rsidP="00B52E05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OTPC - </w:t>
    </w:r>
    <w:r w:rsidRPr="00B52E05">
      <w:rPr>
        <w:b/>
        <w:sz w:val="24"/>
        <w:szCs w:val="24"/>
      </w:rPr>
      <w:t>Construction of 400 kV additional Line Bays</w:t>
    </w:r>
  </w:p>
  <w:p w:rsidR="00BC2140" w:rsidRDefault="00B52E05" w:rsidP="00B52E05">
    <w:pPr>
      <w:pStyle w:val="Header"/>
      <w:jc w:val="center"/>
      <w:rPr>
        <w:b/>
        <w:sz w:val="24"/>
        <w:szCs w:val="24"/>
      </w:rPr>
    </w:pPr>
    <w:r w:rsidRPr="00B52E05">
      <w:rPr>
        <w:b/>
        <w:sz w:val="24"/>
        <w:szCs w:val="24"/>
      </w:rPr>
      <w:t xml:space="preserve">at Gas Based Power Plant </w:t>
    </w:r>
    <w:proofErr w:type="spellStart"/>
    <w:r w:rsidRPr="00B52E05">
      <w:rPr>
        <w:b/>
        <w:sz w:val="24"/>
        <w:szCs w:val="24"/>
      </w:rPr>
      <w:t>Palatana</w:t>
    </w:r>
    <w:proofErr w:type="spellEnd"/>
    <w:r w:rsidRPr="00B52E05">
      <w:rPr>
        <w:b/>
        <w:sz w:val="24"/>
        <w:szCs w:val="24"/>
      </w:rPr>
      <w:t>, Tripura</w:t>
    </w:r>
  </w:p>
  <w:p w:rsidR="00BC2140" w:rsidRPr="00CE53A8" w:rsidRDefault="00BC2140" w:rsidP="00CE53A8">
    <w:pPr>
      <w:pStyle w:val="Header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2D5F"/>
    <w:multiLevelType w:val="hybridMultilevel"/>
    <w:tmpl w:val="05A26FCC"/>
    <w:lvl w:ilvl="0" w:tplc="4D66C5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C0C00"/>
    <w:multiLevelType w:val="hybridMultilevel"/>
    <w:tmpl w:val="243A5056"/>
    <w:lvl w:ilvl="0" w:tplc="C0980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871"/>
    <w:rsid w:val="0001495E"/>
    <w:rsid w:val="00016FEB"/>
    <w:rsid w:val="000731C4"/>
    <w:rsid w:val="000E7328"/>
    <w:rsid w:val="001045FE"/>
    <w:rsid w:val="001A4440"/>
    <w:rsid w:val="001D3B24"/>
    <w:rsid w:val="001E50E3"/>
    <w:rsid w:val="00270725"/>
    <w:rsid w:val="00294C94"/>
    <w:rsid w:val="002E3118"/>
    <w:rsid w:val="002F4EA7"/>
    <w:rsid w:val="00322150"/>
    <w:rsid w:val="003225B9"/>
    <w:rsid w:val="00392DBC"/>
    <w:rsid w:val="00395024"/>
    <w:rsid w:val="003D5881"/>
    <w:rsid w:val="003E1235"/>
    <w:rsid w:val="00481CED"/>
    <w:rsid w:val="004B6803"/>
    <w:rsid w:val="004C4A15"/>
    <w:rsid w:val="004E4B8E"/>
    <w:rsid w:val="0055431F"/>
    <w:rsid w:val="00561DCE"/>
    <w:rsid w:val="00593D54"/>
    <w:rsid w:val="005E0FCF"/>
    <w:rsid w:val="005E3CA0"/>
    <w:rsid w:val="0065458A"/>
    <w:rsid w:val="006A75B7"/>
    <w:rsid w:val="006B4D5B"/>
    <w:rsid w:val="006D2F92"/>
    <w:rsid w:val="007414D8"/>
    <w:rsid w:val="007774BA"/>
    <w:rsid w:val="007A26B1"/>
    <w:rsid w:val="007B78B0"/>
    <w:rsid w:val="007F622B"/>
    <w:rsid w:val="00913C2F"/>
    <w:rsid w:val="0097101E"/>
    <w:rsid w:val="009E0994"/>
    <w:rsid w:val="00A44B58"/>
    <w:rsid w:val="00A70E47"/>
    <w:rsid w:val="00A91486"/>
    <w:rsid w:val="00AD2254"/>
    <w:rsid w:val="00B107CC"/>
    <w:rsid w:val="00B52E05"/>
    <w:rsid w:val="00BC2140"/>
    <w:rsid w:val="00BC25E8"/>
    <w:rsid w:val="00BD40A0"/>
    <w:rsid w:val="00BD6ECF"/>
    <w:rsid w:val="00BF13F1"/>
    <w:rsid w:val="00C02866"/>
    <w:rsid w:val="00C03411"/>
    <w:rsid w:val="00C15B0D"/>
    <w:rsid w:val="00C21593"/>
    <w:rsid w:val="00C275F6"/>
    <w:rsid w:val="00C30024"/>
    <w:rsid w:val="00C47603"/>
    <w:rsid w:val="00C633AC"/>
    <w:rsid w:val="00CC60F7"/>
    <w:rsid w:val="00CE53A8"/>
    <w:rsid w:val="00DA71A9"/>
    <w:rsid w:val="00EE7871"/>
    <w:rsid w:val="00EF096E"/>
    <w:rsid w:val="00F0400C"/>
    <w:rsid w:val="00F559C1"/>
    <w:rsid w:val="00FA25F8"/>
    <w:rsid w:val="00FA542D"/>
    <w:rsid w:val="00FC6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3A8"/>
    <w:pPr>
      <w:spacing w:after="0" w:line="264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53A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3A8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CE53A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3A8"/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9E0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33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3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elu</dc:creator>
  <cp:lastModifiedBy>lokeshbabuc</cp:lastModifiedBy>
  <cp:revision>27</cp:revision>
  <cp:lastPrinted>2018-09-28T10:10:00Z</cp:lastPrinted>
  <dcterms:created xsi:type="dcterms:W3CDTF">2018-09-24T09:18:00Z</dcterms:created>
  <dcterms:modified xsi:type="dcterms:W3CDTF">2018-10-15T12:32:00Z</dcterms:modified>
</cp:coreProperties>
</file>